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84"/>
        <w:gridCol w:w="1184"/>
        <w:gridCol w:w="1184"/>
        <w:gridCol w:w="1184"/>
        <w:gridCol w:w="1184"/>
        <w:gridCol w:w="1184"/>
        <w:gridCol w:w="1184"/>
      </w:tblGrid>
      <w:tr w:rsidR="00AC7D8A" w:rsidRPr="00AC7D8A" w:rsidTr="00AC7D8A">
        <w:trPr>
          <w:trHeight w:val="630"/>
          <w:jc w:val="center"/>
        </w:trPr>
        <w:tc>
          <w:tcPr>
            <w:tcW w:w="11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8A" w:rsidRPr="00AC7D8A" w:rsidRDefault="00233A2F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k-SK" w:eastAsia="sk-SK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k-SK" w:eastAsia="sk-SK" w:bidi="ar-SA"/>
              </w:rPr>
              <w:t xml:space="preserve"> ROZPOČET</w:t>
            </w:r>
            <w:r w:rsidR="00AC7D8A" w:rsidRPr="00AC7D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k-SK" w:eastAsia="sk-SK" w:bidi="ar-SA"/>
              </w:rPr>
              <w:t xml:space="preserve"> OBCE RATKOVO NA ROKY 2020-2022</w:t>
            </w:r>
            <w:r w:rsidR="00AC7D8A" w:rsidRPr="00AC7D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k-SK" w:eastAsia="sk-SK" w:bidi="ar-SA"/>
              </w:rPr>
              <w:br/>
              <w:t>(podľa funkčnej a ekonomickej klasifikácie)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</w:tr>
      <w:tr w:rsidR="00AC7D8A" w:rsidRPr="00AC7D8A" w:rsidTr="00AC7D8A">
        <w:trPr>
          <w:trHeight w:val="6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2022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príjmy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96 069,17 €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51 688,34 €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46 160,00 €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55 268,00 €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50 420,00 €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51 475,00 €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52 550,00 €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výdavky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73 845,00 €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60 408,80 €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39 029,68 €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48 855,00 €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42 266,00 €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42 080,00 €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42 620,00 €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Bežný rozpočet prebytok/schodok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22 224,17 €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-8 720,46 €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7 130,32 €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6 413,00 €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8 154,00 €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9 395,00 €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9 930,00 €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príjmy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33 719,68 €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29 719,68 €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10 400,00 €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výdavky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15 977,36 €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8 479,97 €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41 890,00 €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51 088,00 €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2 640,00 €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2 640,00 €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2 640,00 €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Kapitálový rozpočet prebytok/schodok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-15 977,36 €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25 239,71 €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-12 170,32 €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-40 688,00 €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-2 640,00 €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-2 640,00 €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-2 640,00 €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a kapitálové príjmy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96 069,17 €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85 408,02 €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75 879,68 €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65 668,00 €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50 420,00 €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51 475,00 €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52 550,00 €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 xml:space="preserve">Bežné a kapitálové výdavky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89 822,36 €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68 888,77 €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80 919,68 €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99 943,00 €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44 906,00 €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44 720,00 €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45 260,00 €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Prebytok/Schodok rozpočtu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6 246,81 €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16 519,25 €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-5 040,00 €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-34 275,00 €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5 514,00 €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6 755,00 €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7 290,00 €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 príjmové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15 023,36 €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20 464,50 €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5 700,00 €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35 520,00 €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 výdavkové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Rozdiel vo finančných operáciách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15 023,36 €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20 464,50 €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5 700,00 €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35 520,00 €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Príjmy celkom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111 092,53 €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105 872,52 €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81 579,68 €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101 188,00 €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50 420,00 €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51 475,00 €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52 550,00 €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Výdavky celkom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89 822,36 €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68 888,77 €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80 919,68 €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99 943,00 €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44 906,00 €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44 720,00 €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45 260,00 €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Celkom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21 270,17 €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36 983,75 €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660,00 €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1 245,00 €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5 514,00 €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6 755,00 €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7 290,00 €</w:t>
            </w:r>
          </w:p>
        </w:tc>
      </w:tr>
    </w:tbl>
    <w:p w:rsidR="00E16668" w:rsidRDefault="00D802F9">
      <w:r>
        <w:tab/>
      </w:r>
      <w:r>
        <w:tab/>
      </w:r>
    </w:p>
    <w:p w:rsidR="00E16668" w:rsidRDefault="00E16668"/>
    <w:p w:rsidR="00D802F9" w:rsidRDefault="00D802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563" w:rsidRDefault="002A3563" w:rsidP="003158E3">
      <w:pPr>
        <w:jc w:val="center"/>
        <w:rPr>
          <w:b/>
          <w:sz w:val="32"/>
          <w:szCs w:val="32"/>
        </w:rPr>
      </w:pPr>
    </w:p>
    <w:p w:rsidR="00A65457" w:rsidRDefault="00A65457" w:rsidP="003158E3">
      <w:pPr>
        <w:jc w:val="center"/>
        <w:rPr>
          <w:b/>
          <w:sz w:val="32"/>
          <w:szCs w:val="32"/>
        </w:rPr>
      </w:pPr>
    </w:p>
    <w:p w:rsidR="00B84360" w:rsidRPr="003158E3" w:rsidRDefault="00233A2F" w:rsidP="003158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REKAPITULÁCIA </w:t>
      </w:r>
      <w:bookmarkStart w:id="0" w:name="_GoBack"/>
      <w:bookmarkEnd w:id="0"/>
      <w:r w:rsidR="003158E3" w:rsidRPr="003158E3">
        <w:rPr>
          <w:b/>
          <w:sz w:val="32"/>
          <w:szCs w:val="32"/>
        </w:rPr>
        <w:t xml:space="preserve">ROZPOČTU OBCE RATKOVO NA ROKY </w:t>
      </w:r>
      <w:r w:rsidR="00AC7D8A">
        <w:rPr>
          <w:b/>
          <w:sz w:val="32"/>
          <w:szCs w:val="32"/>
        </w:rPr>
        <w:t>2020</w:t>
      </w:r>
      <w:r w:rsidR="003158E3" w:rsidRPr="003158E3">
        <w:rPr>
          <w:b/>
          <w:sz w:val="32"/>
          <w:szCs w:val="32"/>
        </w:rPr>
        <w:t>-202</w:t>
      </w:r>
      <w:r w:rsidR="00AC7D8A">
        <w:rPr>
          <w:b/>
          <w:sz w:val="32"/>
          <w:szCs w:val="32"/>
        </w:rPr>
        <w:t>2</w:t>
      </w:r>
    </w:p>
    <w:tbl>
      <w:tblPr>
        <w:tblW w:w="11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160"/>
        <w:gridCol w:w="1160"/>
        <w:gridCol w:w="1160"/>
        <w:gridCol w:w="1160"/>
        <w:gridCol w:w="1160"/>
        <w:gridCol w:w="1160"/>
        <w:gridCol w:w="1160"/>
      </w:tblGrid>
      <w:tr w:rsidR="00AC7D8A" w:rsidRPr="00AC7D8A" w:rsidTr="00AC7D8A">
        <w:trPr>
          <w:trHeight w:val="612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2022</w:t>
            </w:r>
          </w:p>
        </w:tc>
      </w:tr>
      <w:tr w:rsidR="00AC7D8A" w:rsidRPr="00AC7D8A" w:rsidTr="00AC7D8A">
        <w:trPr>
          <w:trHeight w:val="495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Príjmy</w:t>
            </w: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br/>
              <w:t>(rekapitulácia)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príjmy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96 069,17 €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51 688,34 €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46 160,00 €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55 268,00 €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50 420,00 €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51 475,00 €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52 550,00 €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príjmy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33 719,68 €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29 719,68 €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10 400,00 €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15 023,36 €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20 464,50 €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5 700,00 €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35 520,00 €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Spolu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111 092,53 €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105 872,52 €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81 579,68 €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101 188,00 €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50 420,00 €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51 475,00 €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52 550,00 €</w:t>
            </w:r>
          </w:p>
        </w:tc>
      </w:tr>
      <w:tr w:rsidR="00AC7D8A" w:rsidRPr="00AC7D8A" w:rsidTr="00AC7D8A">
        <w:trPr>
          <w:trHeight w:val="495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Výdavky</w:t>
            </w: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br/>
              <w:t>(rekapitulácia)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výdavky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73 845,00 €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60 408,80 €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39 029,68 €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48 855,00 €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42 266,00 €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42 080,00 €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42 620,00 €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výdavky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15 977,36 €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8 479,97 €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41 890,00 €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51 088,00 €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2 640,00 €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2 640,00 €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2 640,00 €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Spolu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89 822,36 €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68 888,77 €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80 919,68 €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99 943,00 €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44 906,00 €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44 720,00 €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45 260,00 €</w:t>
            </w:r>
          </w:p>
        </w:tc>
      </w:tr>
      <w:tr w:rsidR="00AC7D8A" w:rsidRPr="00AC7D8A" w:rsidTr="00AC7D8A">
        <w:trPr>
          <w:trHeight w:val="495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Výsledok hospodárenia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príjmy-bežné výdavky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22 224,17 €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-8 720,46 €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7 130,32 €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6 413,00 €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8 154,00 €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9 395,00 €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9 930,00 €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príjmy-kapitálové výdavky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-15 977,36 €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25 239,71 €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-12 170,32 €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-40 688,00 €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-2 640,00 €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-2 640,00 €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-2 640,00 €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Z finančných operácií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15 023,36 €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20 464,50 €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5 700,00 €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35 520,00 €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 xml:space="preserve">Celkom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21 270,17 €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36 983,75 €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660,00 €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1 245,00 €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5 514,00 €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6 755,00 €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7 290,00 €</w:t>
            </w:r>
          </w:p>
        </w:tc>
      </w:tr>
    </w:tbl>
    <w:p w:rsidR="00D802F9" w:rsidRDefault="00D802F9"/>
    <w:p w:rsidR="00AC7D8A" w:rsidRDefault="00AC7D8A"/>
    <w:p w:rsidR="00AC7D8A" w:rsidRDefault="00AC7D8A"/>
    <w:p w:rsidR="00AC7D8A" w:rsidRDefault="00AC7D8A"/>
    <w:p w:rsidR="00A65457" w:rsidRDefault="00A65457"/>
    <w:p w:rsidR="009C034F" w:rsidRDefault="00AC7D8A" w:rsidP="00AC7D8A">
      <w:pPr>
        <w:spacing w:before="0" w:after="0"/>
        <w:rPr>
          <w:b/>
          <w:bCs/>
        </w:rPr>
      </w:pPr>
      <w:r w:rsidRPr="00AC7D8A">
        <w:rPr>
          <w:b/>
          <w:bCs/>
        </w:rPr>
        <w:lastRenderedPageBreak/>
        <w:t>BEŽNÉ PRÍJMY</w:t>
      </w:r>
    </w:p>
    <w:p w:rsidR="00AD06DD" w:rsidRPr="00AC7D8A" w:rsidRDefault="00AD06DD" w:rsidP="00AC7D8A">
      <w:pPr>
        <w:spacing w:before="0" w:after="0"/>
        <w:rPr>
          <w:b/>
          <w:bCs/>
        </w:rPr>
      </w:pPr>
    </w:p>
    <w:tbl>
      <w:tblPr>
        <w:tblW w:w="1437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4022"/>
        <w:gridCol w:w="1342"/>
        <w:gridCol w:w="1341"/>
        <w:gridCol w:w="1342"/>
        <w:gridCol w:w="1342"/>
        <w:gridCol w:w="1341"/>
        <w:gridCol w:w="1342"/>
        <w:gridCol w:w="1341"/>
      </w:tblGrid>
      <w:tr w:rsidR="00AD06DD" w:rsidTr="00AD06DD">
        <w:trPr>
          <w:trHeight w:val="53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Pol.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Ukazovateľ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SCHVÁLENÝ ROZPOČET 2019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OČAKÁVANÁ SKUTOČNOSŤ 2019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2022</w:t>
            </w:r>
          </w:p>
        </w:tc>
      </w:tr>
      <w:tr w:rsidR="00AD06DD" w:rsidTr="00AD06DD">
        <w:trPr>
          <w:trHeight w:val="7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Daňové príjmy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40 436,59 €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45 077,48 €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45 640,00 €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48 100,00 €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49 970,00 €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50 920,00 €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51 990,00 €</w:t>
            </w:r>
          </w:p>
        </w:tc>
      </w:tr>
      <w:tr w:rsidR="00AD06DD" w:rsidTr="00AD06DD">
        <w:trPr>
          <w:trHeight w:val="16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Dane z príjmov a kapitálové majetku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36 392,74 €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40 965,96 €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42 000,00 €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45 000,00 €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46 000,00 €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47 000,00 €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48 000,00 €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111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Daň z príjmov fyzických osôb-podielová daň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36 392,74 €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40 965,96 €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42 000,00 €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45 000,00 €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46 000,00 €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47 000,00 €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48 000,00 €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Dane z majetku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2 117,51 €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2 119,96 €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1 900,00 €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1 700,00 €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2 020,00 €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2 040,00 €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121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Daň z nehnuteľností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2 117,51 €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2 119,96 €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1 700,00 €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2 020,00 €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2 040,00 €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Dane za 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1 926,34 €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1 991,56 €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1 740,00 €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1 970,00 €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1 900,00 €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1 950,00 €</w:t>
            </w:r>
          </w:p>
        </w:tc>
      </w:tr>
      <w:tr w:rsidR="00AD06DD" w:rsidTr="00AD06DD">
        <w:trPr>
          <w:trHeight w:val="37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133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Dane za špecifické služby - miestne poplatky podľa zákona o miestnych poplatkoch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1 926,34 €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1 991,56 €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1 740,00 €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1 970,00 €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1 950,00 €</w:t>
            </w:r>
          </w:p>
        </w:tc>
      </w:tr>
      <w:tr w:rsidR="00AD06DD" w:rsidTr="00AD06DD">
        <w:trPr>
          <w:trHeight w:val="16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200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Nedaňové príjmy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2 169,18 €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2 975,45 €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1 271,00 €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440,00 €</w:t>
            </w:r>
          </w:p>
        </w:tc>
      </w:tr>
      <w:tr w:rsidR="00AD06DD" w:rsidTr="00AD06DD">
        <w:trPr>
          <w:trHeight w:val="16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AD06DD" w:rsidTr="00AD06DD">
        <w:trPr>
          <w:trHeight w:val="19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Príjmy z podnikania a  vlastníctva majetku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70,00 €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54,00 €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59,00 €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40,00 €</w:t>
            </w:r>
          </w:p>
        </w:tc>
      </w:tr>
      <w:tr w:rsidR="00AD06DD" w:rsidTr="00AD06DD">
        <w:trPr>
          <w:trHeight w:val="9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212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Príjmy z vlastníctva -prenájom budov - KD, DS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54,00 €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59,00 €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40,00 €</w:t>
            </w:r>
          </w:p>
        </w:tc>
      </w:tr>
      <w:tr w:rsidR="00AD06DD" w:rsidTr="00AD06DD">
        <w:trPr>
          <w:trHeight w:val="5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Administratívne poplatky a iné poplatky a platby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1 125,00 €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2 519,50 €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380,00 €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607,00 €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</w:tr>
      <w:tr w:rsidR="00AD06DD" w:rsidTr="00AD06DD">
        <w:trPr>
          <w:trHeight w:val="2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221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Administratívne poplatky - správne poplatky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137,00 €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1 333,00 €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167,00 €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</w:tr>
      <w:tr w:rsidR="00AD06DD" w:rsidTr="00AD06DD">
        <w:trPr>
          <w:trHeight w:val="19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222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Pokuty a penále a iné sankcie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AD06DD" w:rsidTr="00AD06DD">
        <w:trPr>
          <w:trHeight w:val="479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223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 xml:space="preserve"> Poplatky a platby z nepriemyselného a náhodného predaja a služieb -poplatky za predaj výrobkov a služieb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988,00 €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186,50 €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180,00 €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</w:tr>
      <w:tr w:rsidR="00AD06DD" w:rsidTr="00AD06DD">
        <w:trPr>
          <w:trHeight w:val="9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240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Úroky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0,51 €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242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Z vkladov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0,51 €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AD06DD" w:rsidTr="00AD06DD">
        <w:trPr>
          <w:trHeight w:val="14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290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Ostatné príjmy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973,67 €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401,95 €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605,00 €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</w:tr>
      <w:tr w:rsidR="00AD06DD" w:rsidTr="00AD06DD">
        <w:trPr>
          <w:trHeight w:val="1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292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Ostatné príjmy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973,67 €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401,95 €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605,00 €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</w:tr>
      <w:tr w:rsidR="00AD06DD" w:rsidTr="00AD06DD">
        <w:trPr>
          <w:trHeight w:val="15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AD06DD" w:rsidTr="00AD06DD">
        <w:trPr>
          <w:trHeight w:val="5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300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Granty a transfery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53 463,40 €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3 635,41 €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5 897,00 €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115,00 €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120,00 €</w:t>
            </w:r>
          </w:p>
        </w:tc>
      </w:tr>
      <w:tr w:rsidR="00AD06DD" w:rsidTr="00AD06DD">
        <w:trPr>
          <w:trHeight w:val="16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AD06DD" w:rsidTr="00AD06DD">
        <w:trPr>
          <w:trHeight w:val="20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Tuzemské bežné granty a transfery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53 463,40 €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3 635,41 €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5 897,00 €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115,00 €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120,00 €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311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Granty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2 486,92 €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312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Transfery v rámci sektora verejnej správy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50 976,48 €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3 635,41 €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5 897,00 €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120,00 €</w:t>
            </w:r>
          </w:p>
        </w:tc>
      </w:tr>
      <w:tr w:rsidR="00AD06DD" w:rsidTr="00AD06DD">
        <w:trPr>
          <w:trHeight w:val="22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AD06DD" w:rsidTr="00AD06DD">
        <w:trPr>
          <w:trHeight w:val="266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Bežné príjmy spolu: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96 069,17 €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51 688,34 €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46 160,00 €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55 268,00 €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50 420,00 €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51 475,00 €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52 550,00 €</w:t>
            </w:r>
          </w:p>
        </w:tc>
      </w:tr>
    </w:tbl>
    <w:p w:rsidR="00AC7D8A" w:rsidRDefault="00AC7D8A" w:rsidP="00AD06DD">
      <w:pPr>
        <w:spacing w:before="0" w:after="0"/>
      </w:pPr>
    </w:p>
    <w:p w:rsidR="00CE61E3" w:rsidRDefault="00CE61E3" w:rsidP="00AD06DD">
      <w:pPr>
        <w:spacing w:before="0" w:after="0"/>
      </w:pPr>
    </w:p>
    <w:p w:rsidR="00CE61E3" w:rsidRDefault="00CE61E3" w:rsidP="00AD06DD">
      <w:pPr>
        <w:spacing w:before="0" w:after="0"/>
      </w:pPr>
    </w:p>
    <w:tbl>
      <w:tblPr>
        <w:tblW w:w="1437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4022"/>
        <w:gridCol w:w="1342"/>
        <w:gridCol w:w="1341"/>
        <w:gridCol w:w="1342"/>
        <w:gridCol w:w="1342"/>
        <w:gridCol w:w="1341"/>
        <w:gridCol w:w="1342"/>
        <w:gridCol w:w="1341"/>
      </w:tblGrid>
      <w:tr w:rsidR="00CE61E3" w:rsidTr="00CE61E3">
        <w:trPr>
          <w:trHeight w:val="290"/>
        </w:trPr>
        <w:tc>
          <w:tcPr>
            <w:tcW w:w="9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bidi="ar-SA"/>
              </w:rPr>
              <w:t>KAPITÁLOVÉ PRÍJMY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</w:tr>
      <w:tr w:rsidR="00CE61E3" w:rsidTr="00CE61E3">
        <w:trPr>
          <w:trHeight w:val="72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Pol.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Ukazovateľ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SCHVÁLENÝ ROZPOČET 2019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OČAKÁVANÁ SKUTOČNOSŤ 2019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2022</w:t>
            </w:r>
          </w:p>
        </w:tc>
      </w:tr>
      <w:tr w:rsidR="00CE61E3" w:rsidTr="00CE61E3">
        <w:trPr>
          <w:trHeight w:val="31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CE61E3" w:rsidTr="00CE61E3">
        <w:trPr>
          <w:trHeight w:val="31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300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Granty a transfery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33 719,68 €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29 719,68 €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CE61E3" w:rsidTr="00CE61E3">
        <w:trPr>
          <w:trHeight w:val="31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CE61E3" w:rsidTr="00CE61E3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 xml:space="preserve">Tuzemské kapitálové granty a </w:t>
            </w:r>
            <w:r w:rsidR="00E5190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transfery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CE61E3" w:rsidTr="00CE61E3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322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Tuzemské</w:t>
            </w:r>
            <w:r w:rsidR="00CE61E3"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 xml:space="preserve"> kapitálové granty 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transfery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33 719,68 €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29 719,68 €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CE61E3" w:rsidTr="00CE61E3">
        <w:trPr>
          <w:trHeight w:val="27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</w:tr>
      <w:tr w:rsidR="00CE61E3" w:rsidTr="00CE61E3">
        <w:trPr>
          <w:trHeight w:val="240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Kapitálové príjmy spolu: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33 719,68 €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29 719,68 €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</w:tbl>
    <w:p w:rsidR="00CE61E3" w:rsidRDefault="00CE61E3" w:rsidP="00AD06DD">
      <w:pPr>
        <w:spacing w:before="0" w:after="0"/>
      </w:pPr>
    </w:p>
    <w:p w:rsidR="00AE033C" w:rsidRDefault="00AE033C"/>
    <w:tbl>
      <w:tblPr>
        <w:tblW w:w="1437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4022"/>
        <w:gridCol w:w="1342"/>
        <w:gridCol w:w="1341"/>
        <w:gridCol w:w="1342"/>
        <w:gridCol w:w="1342"/>
        <w:gridCol w:w="1341"/>
        <w:gridCol w:w="1342"/>
        <w:gridCol w:w="1341"/>
      </w:tblGrid>
      <w:tr w:rsidR="00E5190B" w:rsidTr="00E5190B">
        <w:trPr>
          <w:trHeight w:val="290"/>
        </w:trPr>
        <w:tc>
          <w:tcPr>
            <w:tcW w:w="9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bidi="ar-SA"/>
              </w:rPr>
              <w:t>FINANČNÉ OPERÁCIE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72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Pol.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Ukazovateľ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SCHVÁLENÝ ROZPOČET 2019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OČAKÁVANÁ SKUTOČNOSŤ 2019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2022</w:t>
            </w:r>
          </w:p>
        </w:tc>
      </w:tr>
      <w:tr w:rsidR="00E5190B" w:rsidTr="00E5190B">
        <w:trPr>
          <w:trHeight w:val="3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45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400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Príjmy z transakcii s finančnými aktívami a finančnými pasívami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15 023,36 €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20 464,50 €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5 700,00 €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35 520,00 €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3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3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450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Z ostatných finančných operácií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15 023,36 €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20 464,50 €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5 700,00 €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35 520,00 €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3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453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Zostatok prostriedkov prechádzajúcich rokov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15 023,36 €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20 464,50 €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5 700,00 €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35 520,00 €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3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78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k-SK" w:bidi="ar-SA"/>
              </w:rPr>
              <w:t>Finančné operácie spolu: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15 023,36 €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20 464,50 €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5 700,00 €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35 520,00 €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</w:tbl>
    <w:p w:rsidR="00E5190B" w:rsidRDefault="00E5190B"/>
    <w:p w:rsidR="001E4500" w:rsidRDefault="001E4500"/>
    <w:tbl>
      <w:tblPr>
        <w:tblW w:w="1436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4022"/>
        <w:gridCol w:w="1342"/>
        <w:gridCol w:w="1341"/>
        <w:gridCol w:w="1342"/>
        <w:gridCol w:w="1342"/>
        <w:gridCol w:w="1341"/>
        <w:gridCol w:w="1342"/>
        <w:gridCol w:w="1341"/>
      </w:tblGrid>
      <w:tr w:rsidR="00E5190B" w:rsidTr="00E5190B">
        <w:trPr>
          <w:trHeight w:val="314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  <w:lastRenderedPageBreak/>
              <w:t>BEŽNÉ VÝDAVKY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</w:tr>
      <w:tr w:rsidR="00E5190B" w:rsidTr="00E5190B">
        <w:trPr>
          <w:trHeight w:val="770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Pol.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UKAZOVATEĽ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SCHVÁLENÝ ROZPOČET 2019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OČAKÁVANÁ SKUTOČNOSŤ 2019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2022</w:t>
            </w:r>
          </w:p>
        </w:tc>
      </w:tr>
      <w:tr w:rsidR="00E5190B" w:rsidTr="00E5190B">
        <w:trPr>
          <w:trHeight w:val="31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01.1.1 Výkonné a zákonodarné orgány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24 528,89 €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25 178,18 €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24 459,68 €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25 106,00 €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26 800,00 €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27 950,00 €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28 200,00 €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Mzdy,platy,služobné príjmy a OOV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8 704,00 €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9 461,30 €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9 840,00 €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10 963,00 €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11 520,00 €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11 700,00 €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11 850,00 €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Poistné  do poisťovní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3 445,04 €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3 979,81 €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4 200,00 €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4 343,00 €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4 750,00 €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4 850,00 €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4 950,00 €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11 981,58 €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11 510,62 €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10 019,68 €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9 470,00 €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10 130,00 €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11 000,00 €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640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Bežné transféry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398,27 €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226,45 €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330,00 €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01.1.2 Finančná a rozpočtová oblasť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1 771,02 €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1 499,11 €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2 085,00 €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2 109,00 €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2 218,00 €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2 280,00 €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2 370,00 €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Mzdy,platy,služobné príjmy a OOV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753,50 €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1 052,00 €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1 120,00 €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1 122,00 €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1 200,00 €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1 250,00 €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1 300,00 €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Poistné do poisťovní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246,45 €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325,51 €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345,00 €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347,00 €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378,00 €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410,00 €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450,00 €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771,07 €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121,60 €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01.6.0 Všeobecné verejné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616,35 €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538,61 €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1 795,00 €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Poistné do poisťovní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0,42 €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21,07 €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615,93 €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517,54 €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1 727,00 €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03.2.0 Požiarna ochrana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4 124,86 €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4 056,05 €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4 183,00 €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1 140,00 €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1 000,00 €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4 124,86 €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4 056,05 €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4 183,00 €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1 140,00 €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1 000,00 €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04.5.1. Cestná doprava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513,31 €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470,40 €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1 410,00 €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513,31 €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470,40 €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1 410,00 €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05.1.0 Nakladanie s odpadmi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36 490,74 €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19 258,48 €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2 250,00 €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3 250,00 €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2 050,00 €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36 490,74 €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19 258,48 €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2 250,00 €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3 250,00 €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2 050,00 €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06. 2. 0. Rozvoj obce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1 739,69 €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2 096,19 €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2 240,00 €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3 455,00 €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2 920,00 €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2 700,00 €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Poistné do poisťovní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196,12 €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272,15 €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1 543,57 €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1 824,04 €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1 990,00 €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3 385,00 €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2 850,00 €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2 500,00 €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lastRenderedPageBreak/>
              <w:t>06.4.0 Verejné osvetlenie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2 257,98 €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2 343,90 €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2 190,00 €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2 766,00 €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2 080,00 €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2 257,98 €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2 343,90 €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2 190,00 €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2 766,00 €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2 080,00 €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08.1.0. Rekreačné a športové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236,88 €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236,88 €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08.2.0. Kultúrne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658,44 €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2 974,84 €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1 810,00 €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2 902,00 €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2 750,00 €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Poistné do poisťovní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157,31 €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658,44 €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2 817,53 €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1 660,00 €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3 998,00 €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2 900,00 €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2 600,00 €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08.3.0. Vysielacie a  vydavateľské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930,48 €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552,19 €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153,00 €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1 156,00 €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930,48 €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552,19 €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153,00 €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1 156,00 €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08.4.0. Náboženské a iné spoločenské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194,24 €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1 103,97 €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595,00 €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398,00 €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194,24 €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1 103,97 €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595,00 €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398,00 €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09.5.0 Vzdelávanie inde nedefinované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19,00 €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80,00 €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19,00 €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80,00 €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Bežné výdavky spolu: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73 845,00 €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60 408,80 €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39 029,68 €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48 855,00 €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42 266,00 €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42 080,00 €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42 620,00 €</w:t>
            </w:r>
          </w:p>
        </w:tc>
      </w:tr>
    </w:tbl>
    <w:p w:rsidR="001E4500" w:rsidRDefault="001E4500"/>
    <w:p w:rsidR="001E4500" w:rsidRDefault="001E4500"/>
    <w:p w:rsidR="001E4500" w:rsidRDefault="001E4500"/>
    <w:p w:rsidR="00E5190B" w:rsidRDefault="00E5190B"/>
    <w:p w:rsidR="00E5190B" w:rsidRDefault="00E5190B"/>
    <w:p w:rsidR="00E5190B" w:rsidRDefault="00E5190B"/>
    <w:p w:rsidR="00E5190B" w:rsidRDefault="00E5190B"/>
    <w:p w:rsidR="00E5190B" w:rsidRDefault="00E5190B"/>
    <w:tbl>
      <w:tblPr>
        <w:tblW w:w="1436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4022"/>
        <w:gridCol w:w="1342"/>
        <w:gridCol w:w="1341"/>
        <w:gridCol w:w="1342"/>
        <w:gridCol w:w="1342"/>
        <w:gridCol w:w="1341"/>
        <w:gridCol w:w="1342"/>
        <w:gridCol w:w="1341"/>
      </w:tblGrid>
      <w:tr w:rsidR="00E5190B" w:rsidTr="00E5190B">
        <w:trPr>
          <w:trHeight w:val="559"/>
        </w:trPr>
        <w:tc>
          <w:tcPr>
            <w:tcW w:w="9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  <w:lastRenderedPageBreak/>
              <w:t>KAPITÁLOVÉ VÝDAVKY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770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Pol.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UKAZOVATEĽ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SCHVÁLENÝ ROZPOČET 2019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OČAKÁVANÁ SKUTOČNOSŤ 2019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2022</w:t>
            </w:r>
          </w:p>
        </w:tc>
      </w:tr>
      <w:tr w:rsidR="00E5190B" w:rsidTr="00E5190B">
        <w:trPr>
          <w:trHeight w:val="240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03.2.0 Požiarna ochrana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430,00 €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31 250,00 €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31 250,00 €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430,00 €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31 250,00 €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31 250,00 €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04.5.1 Cestná doprava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3 731,00 €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2 557,60 €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598,00 €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3 731,00 €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2 557,60 €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598,00 €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06. 2. 0. Rozvoj obce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3 500,00 €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2 313,50 €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2 313,50 €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06. 3. 0. Zásobovanie vodou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5 536,46 €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5 536,46 €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06. 4. 0. Verejné osvetlenie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660,00 €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3 308,87 €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660,00 €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3 308,87 €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08.3.0. Vysielacie a  vydavateľské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2 119,90 €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2 119,90 €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08.4.0. Náboženské a iné spoločenské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11 900,00 €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11 900,00 €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31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</w:tr>
      <w:tr w:rsidR="00E5190B" w:rsidTr="00E5190B">
        <w:trPr>
          <w:trHeight w:val="317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k-SK" w:bidi="ar-SA"/>
              </w:rPr>
              <w:t>Kapitálové výdavky spolu: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15 977,36 €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8 479,97 €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41 890,00 €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51 088,00 €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</w:tr>
    </w:tbl>
    <w:p w:rsidR="00E5190B" w:rsidRDefault="00E5190B"/>
    <w:p w:rsidR="001E4500" w:rsidRDefault="001E4500"/>
    <w:p w:rsidR="001E4500" w:rsidRDefault="001E4500"/>
    <w:sectPr w:rsidR="001E4500" w:rsidSect="00EF2C03">
      <w:headerReference w:type="default" r:id="rId6"/>
      <w:footerReference w:type="default" r:id="rId7"/>
      <w:pgSz w:w="16838" w:h="11906" w:orient="landscape"/>
      <w:pgMar w:top="1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69" w:rsidRDefault="006B6F69" w:rsidP="00D802F9">
      <w:pPr>
        <w:spacing w:before="0" w:after="0" w:line="240" w:lineRule="auto"/>
      </w:pPr>
      <w:r>
        <w:separator/>
      </w:r>
    </w:p>
  </w:endnote>
  <w:endnote w:type="continuationSeparator" w:id="0">
    <w:p w:rsidR="006B6F69" w:rsidRDefault="006B6F69" w:rsidP="00D802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7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C7D8A" w:rsidRDefault="00AC7D8A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A2F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Strana</w:t>
        </w:r>
      </w:p>
    </w:sdtContent>
  </w:sdt>
  <w:p w:rsidR="00AC7D8A" w:rsidRDefault="00AC7D8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69" w:rsidRDefault="006B6F69" w:rsidP="00D802F9">
      <w:pPr>
        <w:spacing w:before="0" w:after="0" w:line="240" w:lineRule="auto"/>
      </w:pPr>
      <w:r>
        <w:separator/>
      </w:r>
    </w:p>
  </w:footnote>
  <w:footnote w:type="continuationSeparator" w:id="0">
    <w:p w:rsidR="006B6F69" w:rsidRDefault="006B6F69" w:rsidP="00D802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8A" w:rsidRPr="002A3563" w:rsidRDefault="00AC7D8A" w:rsidP="00D802F9">
    <w:pPr>
      <w:pStyle w:val="Hlavika"/>
      <w:jc w:val="right"/>
      <w:rPr>
        <w:b/>
        <w:sz w:val="18"/>
        <w:szCs w:val="18"/>
      </w:rPr>
    </w:pPr>
    <w:r w:rsidRPr="002A3563">
      <w:rPr>
        <w:b/>
        <w:sz w:val="18"/>
        <w:szCs w:val="18"/>
      </w:rPr>
      <w:t>Príloha č. 1</w:t>
    </w:r>
  </w:p>
  <w:p w:rsidR="00AC7D8A" w:rsidRPr="002A3563" w:rsidRDefault="00233A2F" w:rsidP="002A3563">
    <w:pPr>
      <w:spacing w:before="0" w:after="0"/>
      <w:jc w:val="right"/>
      <w:rPr>
        <w:b/>
        <w:sz w:val="18"/>
        <w:szCs w:val="18"/>
        <w:lang w:val="sk-SK"/>
      </w:rPr>
    </w:pPr>
    <w:r>
      <w:rPr>
        <w:b/>
        <w:sz w:val="18"/>
        <w:szCs w:val="18"/>
        <w:lang w:val="sk-SK"/>
      </w:rPr>
      <w:t>Rozpočet</w:t>
    </w:r>
    <w:r w:rsidR="00AC7D8A" w:rsidRPr="002A3563">
      <w:rPr>
        <w:b/>
        <w:sz w:val="18"/>
        <w:szCs w:val="18"/>
        <w:lang w:val="sk-SK"/>
      </w:rPr>
      <w:t xml:space="preserve"> obce Ratkovo na roky 20</w:t>
    </w:r>
    <w:r w:rsidR="00AC7D8A">
      <w:rPr>
        <w:b/>
        <w:sz w:val="18"/>
        <w:szCs w:val="18"/>
        <w:lang w:val="sk-SK"/>
      </w:rPr>
      <w:t>20</w:t>
    </w:r>
    <w:r w:rsidR="00AC7D8A" w:rsidRPr="002A3563">
      <w:rPr>
        <w:b/>
        <w:sz w:val="18"/>
        <w:szCs w:val="18"/>
        <w:lang w:val="sk-SK"/>
      </w:rPr>
      <w:t>-202</w:t>
    </w:r>
    <w:r w:rsidR="00AC7D8A">
      <w:rPr>
        <w:b/>
        <w:sz w:val="18"/>
        <w:szCs w:val="18"/>
        <w:lang w:val="sk-SK"/>
      </w:rPr>
      <w:t>2</w:t>
    </w:r>
    <w:r w:rsidR="00AC7D8A" w:rsidRPr="002A3563">
      <w:rPr>
        <w:b/>
        <w:sz w:val="18"/>
        <w:szCs w:val="18"/>
        <w:lang w:val="sk-SK"/>
      </w:rPr>
      <w:t xml:space="preserve"> podľa funkčnej a ekonomickej klasifikácie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F9"/>
    <w:rsid w:val="000337E3"/>
    <w:rsid w:val="00065C0B"/>
    <w:rsid w:val="00070F9B"/>
    <w:rsid w:val="000E7F12"/>
    <w:rsid w:val="001A4BC9"/>
    <w:rsid w:val="001A5726"/>
    <w:rsid w:val="001E4500"/>
    <w:rsid w:val="00233A2F"/>
    <w:rsid w:val="00267E93"/>
    <w:rsid w:val="00282037"/>
    <w:rsid w:val="002A3563"/>
    <w:rsid w:val="002E2710"/>
    <w:rsid w:val="0030210B"/>
    <w:rsid w:val="003158E3"/>
    <w:rsid w:val="00366833"/>
    <w:rsid w:val="004071EE"/>
    <w:rsid w:val="0047484B"/>
    <w:rsid w:val="005D0685"/>
    <w:rsid w:val="005F7AB6"/>
    <w:rsid w:val="00662CD3"/>
    <w:rsid w:val="006B0B94"/>
    <w:rsid w:val="006B52BA"/>
    <w:rsid w:val="006B6F69"/>
    <w:rsid w:val="00760A44"/>
    <w:rsid w:val="00772C25"/>
    <w:rsid w:val="007A43A4"/>
    <w:rsid w:val="00837D93"/>
    <w:rsid w:val="009770A1"/>
    <w:rsid w:val="009C034F"/>
    <w:rsid w:val="00A17A0B"/>
    <w:rsid w:val="00A65457"/>
    <w:rsid w:val="00AC7D8A"/>
    <w:rsid w:val="00AD06DD"/>
    <w:rsid w:val="00AE033C"/>
    <w:rsid w:val="00B84360"/>
    <w:rsid w:val="00C035D4"/>
    <w:rsid w:val="00C734E3"/>
    <w:rsid w:val="00CB338B"/>
    <w:rsid w:val="00CE61E3"/>
    <w:rsid w:val="00D10FAD"/>
    <w:rsid w:val="00D61389"/>
    <w:rsid w:val="00D72384"/>
    <w:rsid w:val="00D802F9"/>
    <w:rsid w:val="00DB268F"/>
    <w:rsid w:val="00DB59B7"/>
    <w:rsid w:val="00E16668"/>
    <w:rsid w:val="00E35917"/>
    <w:rsid w:val="00E5190B"/>
    <w:rsid w:val="00E9268F"/>
    <w:rsid w:val="00EB0ACC"/>
    <w:rsid w:val="00EC019D"/>
    <w:rsid w:val="00ED3CD1"/>
    <w:rsid w:val="00EF2C03"/>
    <w:rsid w:val="00F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F721BD-E4FD-474D-9BD4-9E04A97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52BA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52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B52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color w:val="FFFFFF" w:themeColor="background1"/>
      <w:sz w:val="28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52B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B52B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B52B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B52B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B52B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B52B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B52B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52B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Predvolenpsmoodseku"/>
    <w:link w:val="Nadpis2"/>
    <w:uiPriority w:val="9"/>
    <w:rsid w:val="006B52BA"/>
    <w:rPr>
      <w:caps/>
      <w:color w:val="FFFFFF" w:themeColor="background1"/>
      <w:sz w:val="28"/>
      <w:shd w:val="clear" w:color="auto" w:fill="DBE5F1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52BA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B52BA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B52BA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B52BA"/>
    <w:rPr>
      <w:b/>
      <w:bCs/>
      <w:color w:val="365F91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6B52B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B52BA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B52B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B52BA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6B52BA"/>
    <w:rPr>
      <w:b/>
      <w:bCs/>
    </w:rPr>
  </w:style>
  <w:style w:type="character" w:styleId="Zvraznenie">
    <w:name w:val="Emphasis"/>
    <w:uiPriority w:val="20"/>
    <w:qFormat/>
    <w:rsid w:val="006B52BA"/>
    <w:rPr>
      <w:caps/>
      <w:color w:val="243F60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6B52BA"/>
    <w:pPr>
      <w:spacing w:before="0"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6B52BA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6B52BA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B52BA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B52BA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B52B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B52BA"/>
    <w:rPr>
      <w:i/>
      <w:iCs/>
      <w:color w:val="4F81BD" w:themeColor="accent1"/>
      <w:sz w:val="20"/>
      <w:szCs w:val="20"/>
    </w:rPr>
  </w:style>
  <w:style w:type="character" w:styleId="Jemnzvraznenie">
    <w:name w:val="Subtle Emphasis"/>
    <w:uiPriority w:val="19"/>
    <w:qFormat/>
    <w:rsid w:val="006B52BA"/>
    <w:rPr>
      <w:i/>
      <w:iCs/>
      <w:color w:val="243F60" w:themeColor="accent1" w:themeShade="7F"/>
    </w:rPr>
  </w:style>
  <w:style w:type="character" w:styleId="Intenzvnezvraznenie">
    <w:name w:val="Intense Emphasis"/>
    <w:uiPriority w:val="21"/>
    <w:qFormat/>
    <w:rsid w:val="006B52BA"/>
    <w:rPr>
      <w:b/>
      <w:bCs/>
      <w:caps/>
      <w:color w:val="243F60" w:themeColor="accent1" w:themeShade="7F"/>
      <w:spacing w:val="10"/>
    </w:rPr>
  </w:style>
  <w:style w:type="character" w:styleId="Jemnodkaz">
    <w:name w:val="Subtle Reference"/>
    <w:uiPriority w:val="31"/>
    <w:qFormat/>
    <w:rsid w:val="006B52BA"/>
    <w:rPr>
      <w:b/>
      <w:bCs/>
      <w:color w:val="4F81BD" w:themeColor="accent1"/>
    </w:rPr>
  </w:style>
  <w:style w:type="character" w:styleId="Intenzvnyodkaz">
    <w:name w:val="Intense Reference"/>
    <w:uiPriority w:val="32"/>
    <w:qFormat/>
    <w:rsid w:val="006B52BA"/>
    <w:rPr>
      <w:b/>
      <w:bCs/>
      <w:i/>
      <w:iCs/>
      <w:caps/>
      <w:color w:val="4F81BD" w:themeColor="accent1"/>
    </w:rPr>
  </w:style>
  <w:style w:type="character" w:styleId="Nzovknihy">
    <w:name w:val="Book Title"/>
    <w:uiPriority w:val="33"/>
    <w:qFormat/>
    <w:rsid w:val="006B52BA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B52BA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D802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2F9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802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2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Rumpelova</dc:creator>
  <cp:lastModifiedBy>FRKÁŇ Rastislav</cp:lastModifiedBy>
  <cp:revision>2</cp:revision>
  <dcterms:created xsi:type="dcterms:W3CDTF">2019-12-16T15:58:00Z</dcterms:created>
  <dcterms:modified xsi:type="dcterms:W3CDTF">2019-12-16T15:58:00Z</dcterms:modified>
</cp:coreProperties>
</file>